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66" w:rsidRPr="00197966" w:rsidRDefault="00197966" w:rsidP="00197966">
      <w:pPr>
        <w:shd w:val="clear" w:color="auto" w:fill="FFFFFF"/>
        <w:spacing w:after="0" w:line="240" w:lineRule="auto"/>
        <w:rPr>
          <w:rFonts w:ascii="Georgia" w:eastAsia="Times New Roman" w:hAnsi="Georgia" w:cs="Times New Roman"/>
          <w:i/>
          <w:iCs/>
          <w:color w:val="794BBE"/>
          <w:sz w:val="26"/>
          <w:szCs w:val="26"/>
          <w:lang w:eastAsia="ru-RU"/>
        </w:rPr>
      </w:pPr>
      <w:r w:rsidRPr="00197966">
        <w:rPr>
          <w:rFonts w:ascii="Georgia" w:eastAsia="Times New Roman" w:hAnsi="Georgia" w:cs="Times New Roman"/>
          <w:i/>
          <w:iCs/>
          <w:color w:val="794BBE"/>
          <w:sz w:val="26"/>
          <w:szCs w:val="26"/>
          <w:lang w:eastAsia="ru-RU"/>
        </w:rPr>
        <w:t>Левши и другие</w:t>
      </w:r>
    </w:p>
    <w:tbl>
      <w:tblPr>
        <w:tblW w:w="5000" w:type="pct"/>
        <w:tblCellSpacing w:w="0" w:type="dxa"/>
        <w:tblBorders>
          <w:bottom w:val="single" w:sz="8" w:space="0" w:color="EC008C"/>
        </w:tblBorders>
        <w:shd w:val="clear" w:color="auto" w:fill="FFFFFF"/>
        <w:tblCellMar>
          <w:top w:w="30" w:type="dxa"/>
          <w:left w:w="30" w:type="dxa"/>
          <w:bottom w:w="30" w:type="dxa"/>
          <w:right w:w="30" w:type="dxa"/>
        </w:tblCellMar>
        <w:tblLook w:val="04A0"/>
      </w:tblPr>
      <w:tblGrid>
        <w:gridCol w:w="8485"/>
        <w:gridCol w:w="1497"/>
      </w:tblGrid>
      <w:tr w:rsidR="00197966" w:rsidRPr="00197966" w:rsidTr="00197966">
        <w:trPr>
          <w:tblCellSpacing w:w="0" w:type="dxa"/>
        </w:trPr>
        <w:tc>
          <w:tcPr>
            <w:tcW w:w="4250" w:type="pct"/>
            <w:shd w:val="clear" w:color="auto" w:fill="FFFFFF"/>
            <w:vAlign w:val="center"/>
            <w:hideMark/>
          </w:tcPr>
          <w:p w:rsidR="00197966" w:rsidRPr="00197966" w:rsidRDefault="00197966" w:rsidP="00197966">
            <w:pPr>
              <w:spacing w:after="0" w:line="240" w:lineRule="auto"/>
              <w:rPr>
                <w:rFonts w:ascii="Georgia" w:eastAsia="Times New Roman" w:hAnsi="Georgia" w:cs="Times New Roman"/>
                <w:color w:val="000000"/>
                <w:sz w:val="18"/>
                <w:szCs w:val="18"/>
                <w:lang w:eastAsia="ru-RU"/>
              </w:rPr>
            </w:pPr>
          </w:p>
        </w:tc>
        <w:tc>
          <w:tcPr>
            <w:tcW w:w="0" w:type="auto"/>
            <w:shd w:val="clear" w:color="auto" w:fill="FFFFFF"/>
            <w:noWrap/>
            <w:vAlign w:val="center"/>
            <w:hideMark/>
          </w:tcPr>
          <w:p w:rsidR="00197966" w:rsidRPr="00197966" w:rsidRDefault="00197966" w:rsidP="00197966">
            <w:pPr>
              <w:spacing w:after="0" w:line="240" w:lineRule="auto"/>
              <w:jc w:val="right"/>
              <w:rPr>
                <w:rFonts w:ascii="Georgia" w:eastAsia="Times New Roman" w:hAnsi="Georgia" w:cs="Times New Roman"/>
                <w:color w:val="000000"/>
                <w:sz w:val="14"/>
                <w:szCs w:val="14"/>
                <w:lang w:eastAsia="ru-RU"/>
              </w:rPr>
            </w:pPr>
          </w:p>
        </w:tc>
      </w:tr>
      <w:tr w:rsidR="00197966" w:rsidRPr="00197966" w:rsidTr="00197966">
        <w:trPr>
          <w:tblCellSpacing w:w="0" w:type="dxa"/>
        </w:trPr>
        <w:tc>
          <w:tcPr>
            <w:tcW w:w="0" w:type="auto"/>
            <w:gridSpan w:val="2"/>
            <w:shd w:val="clear" w:color="auto" w:fill="FFFFFF"/>
            <w:vAlign w:val="center"/>
            <w:hideMark/>
          </w:tcPr>
          <w:p w:rsidR="00197966" w:rsidRPr="00197966" w:rsidRDefault="00197966" w:rsidP="00197966">
            <w:pPr>
              <w:spacing w:after="0"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2374900" cy="1924050"/>
                  <wp:effectExtent l="19050" t="0" r="6350" b="0"/>
                  <wp:docPr id="1" name="Рисунок 1" descr="http://russian-literat.ucoz.com/levshi_i_dru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n-literat.ucoz.com/levshi_i_drugie.jpg"/>
                          <pic:cNvPicPr>
                            <a:picLocks noChangeAspect="1" noChangeArrowheads="1"/>
                          </pic:cNvPicPr>
                        </pic:nvPicPr>
                        <pic:blipFill>
                          <a:blip r:embed="rId4"/>
                          <a:srcRect/>
                          <a:stretch>
                            <a:fillRect/>
                          </a:stretch>
                        </pic:blipFill>
                        <pic:spPr bwMode="auto">
                          <a:xfrm>
                            <a:off x="0" y="0"/>
                            <a:ext cx="2374900" cy="1924050"/>
                          </a:xfrm>
                          <a:prstGeom prst="rect">
                            <a:avLst/>
                          </a:prstGeom>
                          <a:noFill/>
                          <a:ln w="9525">
                            <a:noFill/>
                            <a:miter lim="800000"/>
                            <a:headEnd/>
                            <a:tailEnd/>
                          </a:ln>
                        </pic:spPr>
                      </pic:pic>
                    </a:graphicData>
                  </a:graphic>
                </wp:inline>
              </w:drawing>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r w:rsidRPr="00197966">
              <w:rPr>
                <w:rFonts w:ascii="Times New Roman" w:eastAsia="Times New Roman" w:hAnsi="Times New Roman" w:cs="Times New Roman"/>
                <w:color w:val="000000"/>
                <w:sz w:val="27"/>
                <w:szCs w:val="27"/>
                <w:lang w:eastAsia="ru-RU"/>
              </w:rPr>
              <w:t>Леворукий</w:t>
            </w:r>
            <w:proofErr w:type="spellEnd"/>
            <w:r w:rsidRPr="00197966">
              <w:rPr>
                <w:rFonts w:ascii="Times New Roman" w:eastAsia="Times New Roman" w:hAnsi="Times New Roman" w:cs="Times New Roman"/>
                <w:color w:val="000000"/>
                <w:sz w:val="27"/>
                <w:szCs w:val="27"/>
                <w:lang w:eastAsia="ru-RU"/>
              </w:rPr>
              <w:t xml:space="preserve"> ребенок - эта тема в последнее время очень популярна и в научных публикациях, и в литературе для родителей. Причем чаще всего такие дети описываются авторами публикаций как несчастные жертвы нашей системы воспитания и обучения. Были даже попытки создать специальные школы для левшей. Но особых практических результатов они пока не дали. И достоверной статистики о том, что "</w:t>
            </w:r>
            <w:proofErr w:type="spellStart"/>
            <w:r w:rsidRPr="00197966">
              <w:rPr>
                <w:rFonts w:ascii="Times New Roman" w:eastAsia="Times New Roman" w:hAnsi="Times New Roman" w:cs="Times New Roman"/>
                <w:color w:val="000000"/>
                <w:sz w:val="27"/>
                <w:szCs w:val="27"/>
                <w:lang w:eastAsia="ru-RU"/>
              </w:rPr>
              <w:t>левшество</w:t>
            </w:r>
            <w:proofErr w:type="spellEnd"/>
            <w:r w:rsidRPr="00197966">
              <w:rPr>
                <w:rFonts w:ascii="Times New Roman" w:eastAsia="Times New Roman" w:hAnsi="Times New Roman" w:cs="Times New Roman"/>
                <w:color w:val="000000"/>
                <w:sz w:val="27"/>
                <w:szCs w:val="27"/>
                <w:lang w:eastAsia="ru-RU"/>
              </w:rPr>
              <w:t xml:space="preserve">" обрекает ребенка на неуспех в обычной массовой школе, пока тоже не опубликовано. Есть успешные школьники среди </w:t>
            </w:r>
            <w:proofErr w:type="spellStart"/>
            <w:proofErr w:type="gramStart"/>
            <w:r w:rsidRPr="00197966">
              <w:rPr>
                <w:rFonts w:ascii="Times New Roman" w:eastAsia="Times New Roman" w:hAnsi="Times New Roman" w:cs="Times New Roman"/>
                <w:color w:val="000000"/>
                <w:sz w:val="27"/>
                <w:szCs w:val="27"/>
                <w:lang w:eastAsia="ru-RU"/>
              </w:rPr>
              <w:t>леворуких</w:t>
            </w:r>
            <w:proofErr w:type="spellEnd"/>
            <w:proofErr w:type="gramEnd"/>
            <w:r w:rsidRPr="00197966">
              <w:rPr>
                <w:rFonts w:ascii="Times New Roman" w:eastAsia="Times New Roman" w:hAnsi="Times New Roman" w:cs="Times New Roman"/>
                <w:color w:val="000000"/>
                <w:sz w:val="27"/>
                <w:szCs w:val="27"/>
                <w:lang w:eastAsia="ru-RU"/>
              </w:rPr>
              <w:t xml:space="preserve"> и есть огромное количество неуспевающих среди детей с традиционной моторной ориентацией.</w:t>
            </w:r>
            <w:r w:rsidRPr="00197966">
              <w:rPr>
                <w:rFonts w:ascii="Times New Roman" w:eastAsia="Times New Roman" w:hAnsi="Times New Roman" w:cs="Times New Roman"/>
                <w:color w:val="000000"/>
                <w:sz w:val="27"/>
                <w:szCs w:val="27"/>
                <w:lang w:eastAsia="ru-RU"/>
              </w:rPr>
              <w:br/>
            </w:r>
            <w:r w:rsidRPr="00197966">
              <w:rPr>
                <w:rFonts w:ascii="Times New Roman" w:eastAsia="Times New Roman" w:hAnsi="Times New Roman" w:cs="Times New Roman"/>
                <w:color w:val="000000"/>
                <w:sz w:val="27"/>
                <w:szCs w:val="27"/>
                <w:lang w:eastAsia="ru-RU"/>
              </w:rPr>
              <w:br/>
              <w:t>Грамотный родитель и учитель начальных классов знают, что надо позволить ребенку работать той рукой, какой ему удобно. В этом случае левша развивается нормально. Есть некоторые сложности, но они чисто бытовые. Классических, ярко выраженных левшей всего 5-8 процентов. Вот наш мир и приспособлен для праворукого большинства - от направления написания фраз, разметки на дорогах до расположения дверных ручек.</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b/>
                <w:bCs/>
                <w:color w:val="660066"/>
                <w:sz w:val="24"/>
                <w:szCs w:val="24"/>
                <w:lang w:eastAsia="ru-RU"/>
              </w:rPr>
            </w:pPr>
            <w:r w:rsidRPr="00197966">
              <w:rPr>
                <w:rFonts w:ascii="Times New Roman" w:eastAsia="Times New Roman" w:hAnsi="Times New Roman" w:cs="Times New Roman"/>
                <w:b/>
                <w:bCs/>
                <w:color w:val="660066"/>
                <w:sz w:val="27"/>
                <w:szCs w:val="27"/>
                <w:lang w:eastAsia="ru-RU"/>
              </w:rPr>
              <w:t xml:space="preserve">Как выявить </w:t>
            </w:r>
            <w:proofErr w:type="spellStart"/>
            <w:r w:rsidRPr="00197966">
              <w:rPr>
                <w:rFonts w:ascii="Times New Roman" w:eastAsia="Times New Roman" w:hAnsi="Times New Roman" w:cs="Times New Roman"/>
                <w:b/>
                <w:bCs/>
                <w:color w:val="660066"/>
                <w:sz w:val="27"/>
                <w:szCs w:val="27"/>
                <w:lang w:eastAsia="ru-RU"/>
              </w:rPr>
              <w:t>леворукость</w:t>
            </w:r>
            <w:proofErr w:type="spellEnd"/>
            <w:r w:rsidRPr="00197966">
              <w:rPr>
                <w:rFonts w:ascii="Times New Roman" w:eastAsia="Times New Roman" w:hAnsi="Times New Roman" w:cs="Times New Roman"/>
                <w:b/>
                <w:bCs/>
                <w:color w:val="660066"/>
                <w:sz w:val="27"/>
                <w:szCs w:val="27"/>
                <w:lang w:eastAsia="ru-RU"/>
              </w:rPr>
              <w:t>.</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Для выявления </w:t>
            </w:r>
            <w:proofErr w:type="spellStart"/>
            <w:r w:rsidRPr="00197966">
              <w:rPr>
                <w:rFonts w:ascii="Times New Roman" w:eastAsia="Times New Roman" w:hAnsi="Times New Roman" w:cs="Times New Roman"/>
                <w:color w:val="000000"/>
                <w:sz w:val="27"/>
                <w:szCs w:val="27"/>
                <w:lang w:eastAsia="ru-RU"/>
              </w:rPr>
              <w:t>леворукости</w:t>
            </w:r>
            <w:proofErr w:type="spellEnd"/>
            <w:r w:rsidRPr="00197966">
              <w:rPr>
                <w:rFonts w:ascii="Times New Roman" w:eastAsia="Times New Roman" w:hAnsi="Times New Roman" w:cs="Times New Roman"/>
                <w:color w:val="000000"/>
                <w:sz w:val="27"/>
                <w:szCs w:val="27"/>
                <w:lang w:eastAsia="ru-RU"/>
              </w:rPr>
              <w:t xml:space="preserve">, </w:t>
            </w:r>
            <w:proofErr w:type="gramStart"/>
            <w:r w:rsidRPr="00197966">
              <w:rPr>
                <w:rFonts w:ascii="Times New Roman" w:eastAsia="Times New Roman" w:hAnsi="Times New Roman" w:cs="Times New Roman"/>
                <w:color w:val="000000"/>
                <w:sz w:val="27"/>
                <w:szCs w:val="27"/>
                <w:lang w:eastAsia="ru-RU"/>
              </w:rPr>
              <w:t>явной</w:t>
            </w:r>
            <w:proofErr w:type="gramEnd"/>
            <w:r w:rsidRPr="00197966">
              <w:rPr>
                <w:rFonts w:ascii="Times New Roman" w:eastAsia="Times New Roman" w:hAnsi="Times New Roman" w:cs="Times New Roman"/>
                <w:color w:val="000000"/>
                <w:sz w:val="27"/>
                <w:szCs w:val="27"/>
                <w:lang w:eastAsia="ru-RU"/>
              </w:rPr>
              <w:t xml:space="preserve"> и скрытой, существуют специальные тесты. Одним из них вполне могут воспользоваться и родители дошкольников.</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Не предупреждайте ребенка, что будете определять ведущую руку. Скажите просто, что дадите несколько заданий, и нужно постараться хорошо их выполнить. Все, что понадобится (бумагу, карандаши, ножницы и т. д.), кладите посередине стола, на одинаковом расстоянии от левой и правой руки.</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Задание первое</w:t>
            </w:r>
            <w:r w:rsidRPr="00197966">
              <w:rPr>
                <w:rFonts w:ascii="Times New Roman" w:eastAsia="Times New Roman" w:hAnsi="Times New Roman" w:cs="Times New Roman"/>
                <w:color w:val="000000"/>
                <w:sz w:val="27"/>
                <w:szCs w:val="27"/>
                <w:lang w:eastAsia="ru-RU"/>
              </w:rPr>
              <w:t> - нарисовать на листе бумаги что хочешь или что можешь. Когда малыш закончит, предложите сделать то же самое другой рукой. Если он говорит, что другой не получится, подбодрите его. Учитывать надо не только то, какой рукой ребенок работает, но и качество рисунка.</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Второе задание</w:t>
            </w:r>
            <w:r w:rsidRPr="00197966">
              <w:rPr>
                <w:rFonts w:ascii="Times New Roman" w:eastAsia="Times New Roman" w:hAnsi="Times New Roman" w:cs="Times New Roman"/>
                <w:color w:val="000000"/>
                <w:sz w:val="27"/>
                <w:szCs w:val="27"/>
                <w:lang w:eastAsia="ru-RU"/>
              </w:rPr>
              <w:t> - открывание небольшой коробочки, например спичечного коробка. Предложите несколько коробков и попросите найти в одном из них спичку. Ведущей будет считаться та рука, которой ребенок совершает активные действия - закрывает, открывает, вынимает спичку.</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lastRenderedPageBreak/>
              <w:t>Третье задание</w:t>
            </w:r>
            <w:r w:rsidRPr="00197966">
              <w:rPr>
                <w:rFonts w:ascii="Times New Roman" w:eastAsia="Times New Roman" w:hAnsi="Times New Roman" w:cs="Times New Roman"/>
                <w:color w:val="000000"/>
                <w:sz w:val="27"/>
                <w:szCs w:val="27"/>
                <w:lang w:eastAsia="ru-RU"/>
              </w:rPr>
              <w:t> - построить колодец из спичек.</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Четвертое</w:t>
            </w:r>
            <w:r w:rsidRPr="00197966">
              <w:rPr>
                <w:rFonts w:ascii="Times New Roman" w:eastAsia="Times New Roman" w:hAnsi="Times New Roman" w:cs="Times New Roman"/>
                <w:color w:val="000000"/>
                <w:sz w:val="27"/>
                <w:szCs w:val="27"/>
                <w:lang w:eastAsia="ru-RU"/>
              </w:rPr>
              <w:t> - положите перед ребенком небольшой мяч (например, теннисный) и попросите несколько раз</w:t>
            </w:r>
            <w:r w:rsidRPr="00197966">
              <w:rPr>
                <w:rFonts w:ascii="Times New Roman" w:eastAsia="Times New Roman" w:hAnsi="Times New Roman" w:cs="Times New Roman"/>
                <w:color w:val="000000"/>
                <w:sz w:val="27"/>
                <w:szCs w:val="27"/>
                <w:lang w:eastAsia="ru-RU"/>
              </w:rPr>
              <w:br/>
              <w:t>бросить в заранее намеченную цель. Ведущей считается рука, которой он бросал мяч.</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Пятое задание</w:t>
            </w:r>
            <w:r w:rsidRPr="00197966">
              <w:rPr>
                <w:rFonts w:ascii="Times New Roman" w:eastAsia="Times New Roman" w:hAnsi="Times New Roman" w:cs="Times New Roman"/>
                <w:color w:val="000000"/>
                <w:sz w:val="27"/>
                <w:szCs w:val="27"/>
                <w:lang w:eastAsia="ru-RU"/>
              </w:rPr>
              <w:t> - вырезание по контуру рисунка (например, из открытки). Ведущей рукой ребенок обычно держит ножницы. Но бывает, что он просто плохо владеет ножницами: одной рукой он их держит, а активно работает ведущей рукой - поворачивает открытку.</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Шестое задание</w:t>
            </w:r>
            <w:r w:rsidRPr="00197966">
              <w:rPr>
                <w:rFonts w:ascii="Times New Roman" w:eastAsia="Times New Roman" w:hAnsi="Times New Roman" w:cs="Times New Roman"/>
                <w:color w:val="000000"/>
                <w:sz w:val="27"/>
                <w:szCs w:val="27"/>
                <w:lang w:eastAsia="ru-RU"/>
              </w:rPr>
              <w:t> - нанизывание бисера, бусинок, пуговиц на иголку с ниткой. Ведущая рука - та, которой выполняется активное движение, независимо от того, в какой руке иголка.</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Седьмое задание</w:t>
            </w:r>
            <w:r w:rsidRPr="00197966">
              <w:rPr>
                <w:rFonts w:ascii="Times New Roman" w:eastAsia="Times New Roman" w:hAnsi="Times New Roman" w:cs="Times New Roman"/>
                <w:color w:val="000000"/>
                <w:sz w:val="27"/>
                <w:szCs w:val="27"/>
                <w:lang w:eastAsia="ru-RU"/>
              </w:rPr>
              <w:t> - открывание и закрывание завинчивающихся крышек на пузырьках. Ведущая рука совершает активное движение - крутит крышку или пузырек.</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Восьмое задание </w:t>
            </w:r>
            <w:r w:rsidRPr="00197966">
              <w:rPr>
                <w:rFonts w:ascii="Times New Roman" w:eastAsia="Times New Roman" w:hAnsi="Times New Roman" w:cs="Times New Roman"/>
                <w:color w:val="000000"/>
                <w:sz w:val="27"/>
                <w:szCs w:val="27"/>
                <w:lang w:eastAsia="ru-RU"/>
              </w:rPr>
              <w:t>- развязывание заранее приготовленных узелков. Ведущей рукой ребенок развязывает узел.</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Девятое</w:t>
            </w:r>
            <w:r w:rsidRPr="00197966">
              <w:rPr>
                <w:rFonts w:ascii="Times New Roman" w:eastAsia="Times New Roman" w:hAnsi="Times New Roman" w:cs="Times New Roman"/>
                <w:color w:val="000000"/>
                <w:sz w:val="27"/>
                <w:szCs w:val="27"/>
                <w:lang w:eastAsia="ru-RU"/>
              </w:rPr>
              <w:t> - построить что-нибудь из кубиков. Этот вид работы выполняется обычно двумя руками. Понаблюдайте, какая рука чаще берет, укладывает, поправляет кубики.</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b/>
                <w:bCs/>
                <w:color w:val="000000"/>
                <w:sz w:val="27"/>
                <w:szCs w:val="27"/>
                <w:lang w:eastAsia="ru-RU"/>
              </w:rPr>
              <w:t>Десятое</w:t>
            </w:r>
            <w:r w:rsidRPr="00197966">
              <w:rPr>
                <w:rFonts w:ascii="Times New Roman" w:eastAsia="Times New Roman" w:hAnsi="Times New Roman" w:cs="Times New Roman"/>
                <w:color w:val="000000"/>
                <w:sz w:val="27"/>
                <w:szCs w:val="27"/>
                <w:lang w:eastAsia="ru-RU"/>
              </w:rPr>
              <w:t> - нарисовать определенный рисунок (дом, дерево, человека), а потом сделать то же самое другой рукой.</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Отмечайте для себя ведущую руку в каждом задании. Не привлекайте внимание ребенка к тому, какой рукой он работает. Если больше пяти заданий малыш выполнял левой рукой, и в том числе десятый тест, - это значит, что он классический левша. Все графические задания (письмо, рисунок и т. д.) ему лучше выполнять левой рукой. В пользу этого решения говорит и наличие других левшей в семье.</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Есть дети, которые могут писать и левой и правой рукой. Им это безразлично. Поэтому их путают с переученными левшами. Людей, одинаково хорошо владеющими обеими руками, называют </w:t>
            </w:r>
            <w:proofErr w:type="spellStart"/>
            <w:r w:rsidRPr="00197966">
              <w:rPr>
                <w:rFonts w:ascii="Times New Roman" w:eastAsia="Times New Roman" w:hAnsi="Times New Roman" w:cs="Times New Roman"/>
                <w:color w:val="000000"/>
                <w:sz w:val="27"/>
                <w:szCs w:val="27"/>
                <w:lang w:eastAsia="ru-RU"/>
              </w:rPr>
              <w:t>амбидекстрами</w:t>
            </w:r>
            <w:proofErr w:type="spellEnd"/>
            <w:r w:rsidRPr="00197966">
              <w:rPr>
                <w:rFonts w:ascii="Times New Roman" w:eastAsia="Times New Roman" w:hAnsi="Times New Roman" w:cs="Times New Roman"/>
                <w:color w:val="000000"/>
                <w:sz w:val="27"/>
                <w:szCs w:val="27"/>
                <w:lang w:eastAsia="ru-RU"/>
              </w:rPr>
              <w:t>. Такого ребенка можно в дошкольном возрасте потихоньку приучать работать в основном правой рукой. Но прежде удостоверьтесь, что перед вами не классический левша.</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b/>
                <w:bCs/>
                <w:color w:val="660066"/>
                <w:sz w:val="24"/>
                <w:szCs w:val="24"/>
                <w:lang w:eastAsia="ru-RU"/>
              </w:rPr>
            </w:pPr>
            <w:r w:rsidRPr="00197966">
              <w:rPr>
                <w:rFonts w:ascii="Times New Roman" w:eastAsia="Times New Roman" w:hAnsi="Times New Roman" w:cs="Times New Roman"/>
                <w:b/>
                <w:bCs/>
                <w:color w:val="660066"/>
                <w:sz w:val="27"/>
                <w:szCs w:val="27"/>
                <w:lang w:eastAsia="ru-RU"/>
              </w:rPr>
              <w:t>На что следует обратить внимание.</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Вы выяснили, какой рукой ребенок предпочитает работать и при </w:t>
            </w:r>
            <w:proofErr w:type="gramStart"/>
            <w:r w:rsidRPr="00197966">
              <w:rPr>
                <w:rFonts w:ascii="Times New Roman" w:eastAsia="Times New Roman" w:hAnsi="Times New Roman" w:cs="Times New Roman"/>
                <w:color w:val="000000"/>
                <w:sz w:val="27"/>
                <w:szCs w:val="27"/>
                <w:lang w:eastAsia="ru-RU"/>
              </w:rPr>
              <w:t>работе</w:t>
            </w:r>
            <w:proofErr w:type="gramEnd"/>
            <w:r w:rsidRPr="00197966">
              <w:rPr>
                <w:rFonts w:ascii="Times New Roman" w:eastAsia="Times New Roman" w:hAnsi="Times New Roman" w:cs="Times New Roman"/>
                <w:color w:val="000000"/>
                <w:sz w:val="27"/>
                <w:szCs w:val="27"/>
                <w:lang w:eastAsia="ru-RU"/>
              </w:rPr>
              <w:t xml:space="preserve"> какой рукой качество выше. Теперь ваша задача - просто предупредить учителя. Если у ребенка нормально развита мелкая моторика ведущей руки, проблем с письмом должно быть не больше, чем у правшей.</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Левшей от других людей отличает не только то, какой рукой они пишут или рисуют. У них сильно развито образное мышление, они часто художественно одарены. А </w:t>
            </w:r>
            <w:r w:rsidRPr="00197966">
              <w:rPr>
                <w:rFonts w:ascii="Times New Roman" w:eastAsia="Times New Roman" w:hAnsi="Times New Roman" w:cs="Times New Roman"/>
                <w:color w:val="000000"/>
                <w:sz w:val="27"/>
                <w:szCs w:val="27"/>
                <w:lang w:eastAsia="ru-RU"/>
              </w:rPr>
              <w:lastRenderedPageBreak/>
              <w:t xml:space="preserve">школьная программа построена в основном на логике, рассчитана на детей, у которых преобладает словесно-логическое мышление. Не требуйте от </w:t>
            </w:r>
            <w:proofErr w:type="spellStart"/>
            <w:r w:rsidRPr="00197966">
              <w:rPr>
                <w:rFonts w:ascii="Times New Roman" w:eastAsia="Times New Roman" w:hAnsi="Times New Roman" w:cs="Times New Roman"/>
                <w:color w:val="000000"/>
                <w:sz w:val="27"/>
                <w:szCs w:val="27"/>
                <w:lang w:eastAsia="ru-RU"/>
              </w:rPr>
              <w:t>леворукого</w:t>
            </w:r>
            <w:proofErr w:type="spellEnd"/>
            <w:r w:rsidRPr="00197966">
              <w:rPr>
                <w:rFonts w:ascii="Times New Roman" w:eastAsia="Times New Roman" w:hAnsi="Times New Roman" w:cs="Times New Roman"/>
                <w:color w:val="000000"/>
                <w:sz w:val="27"/>
                <w:szCs w:val="27"/>
                <w:lang w:eastAsia="ru-RU"/>
              </w:rPr>
              <w:t xml:space="preserve"> ребенка совершенства во всем, в том числе и в математике.</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Есть дети, у которых вечная путаница в понятиях "право - лево". Родители левшей считают это вполне естественным и ссылаются на </w:t>
            </w:r>
            <w:proofErr w:type="spellStart"/>
            <w:r w:rsidRPr="00197966">
              <w:rPr>
                <w:rFonts w:ascii="Times New Roman" w:eastAsia="Times New Roman" w:hAnsi="Times New Roman" w:cs="Times New Roman"/>
                <w:color w:val="000000"/>
                <w:sz w:val="27"/>
                <w:szCs w:val="27"/>
                <w:lang w:eastAsia="ru-RU"/>
              </w:rPr>
              <w:t>леворукость</w:t>
            </w:r>
            <w:proofErr w:type="spellEnd"/>
            <w:r w:rsidRPr="00197966">
              <w:rPr>
                <w:rFonts w:ascii="Times New Roman" w:eastAsia="Times New Roman" w:hAnsi="Times New Roman" w:cs="Times New Roman"/>
                <w:color w:val="000000"/>
                <w:sz w:val="27"/>
                <w:szCs w:val="27"/>
                <w:lang w:eastAsia="ru-RU"/>
              </w:rPr>
              <w:t xml:space="preserve"> ребенка. Но тогда почему путают "право - лево" </w:t>
            </w:r>
            <w:proofErr w:type="gramStart"/>
            <w:r w:rsidRPr="00197966">
              <w:rPr>
                <w:rFonts w:ascii="Times New Roman" w:eastAsia="Times New Roman" w:hAnsi="Times New Roman" w:cs="Times New Roman"/>
                <w:color w:val="000000"/>
                <w:sz w:val="27"/>
                <w:szCs w:val="27"/>
                <w:lang w:eastAsia="ru-RU"/>
              </w:rPr>
              <w:t>праворукие</w:t>
            </w:r>
            <w:proofErr w:type="gramEnd"/>
            <w:r w:rsidRPr="00197966">
              <w:rPr>
                <w:rFonts w:ascii="Times New Roman" w:eastAsia="Times New Roman" w:hAnsi="Times New Roman" w:cs="Times New Roman"/>
                <w:color w:val="000000"/>
                <w:sz w:val="27"/>
                <w:szCs w:val="27"/>
                <w:lang w:eastAsia="ru-RU"/>
              </w:rPr>
              <w:t xml:space="preserve">? Запомнить названия нескольких основных цветов и еще нескольких дополнительных ничуть не легче. Однако нормально развитый ребенок легко справляется с этим еще в дошкольном возрасте. Проблемы такого рода связаны, скорее всего, не с </w:t>
            </w:r>
            <w:proofErr w:type="spellStart"/>
            <w:r w:rsidRPr="00197966">
              <w:rPr>
                <w:rFonts w:ascii="Times New Roman" w:eastAsia="Times New Roman" w:hAnsi="Times New Roman" w:cs="Times New Roman"/>
                <w:color w:val="000000"/>
                <w:sz w:val="27"/>
                <w:szCs w:val="27"/>
                <w:lang w:eastAsia="ru-RU"/>
              </w:rPr>
              <w:t>леворукостью</w:t>
            </w:r>
            <w:proofErr w:type="spellEnd"/>
            <w:r w:rsidRPr="00197966">
              <w:rPr>
                <w:rFonts w:ascii="Times New Roman" w:eastAsia="Times New Roman" w:hAnsi="Times New Roman" w:cs="Times New Roman"/>
                <w:color w:val="000000"/>
                <w:sz w:val="27"/>
                <w:szCs w:val="27"/>
                <w:lang w:eastAsia="ru-RU"/>
              </w:rPr>
              <w:t xml:space="preserve"> ребенка, а с недостаточной ориентацией в пространстве вообще и недостаточным развитием пространственного воображения. </w:t>
            </w:r>
            <w:proofErr w:type="gramStart"/>
            <w:r w:rsidRPr="00197966">
              <w:rPr>
                <w:rFonts w:ascii="Times New Roman" w:eastAsia="Times New Roman" w:hAnsi="Times New Roman" w:cs="Times New Roman"/>
                <w:color w:val="000000"/>
                <w:sz w:val="27"/>
                <w:szCs w:val="27"/>
                <w:lang w:eastAsia="ru-RU"/>
              </w:rPr>
              <w:t>Такой ребенок затрудняется точно назвать, где расположен предмет (за, перед, напротив, слева, справа и т. д.), при чтении - определить временную последовательность событий (что было раньше, что потом).</w:t>
            </w:r>
            <w:proofErr w:type="gramEnd"/>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 xml:space="preserve">Проверьте, как ребенок воспринимает пространственно-временные отношения в </w:t>
            </w:r>
            <w:proofErr w:type="gramStart"/>
            <w:r w:rsidRPr="00197966">
              <w:rPr>
                <w:rFonts w:ascii="Times New Roman" w:eastAsia="Times New Roman" w:hAnsi="Times New Roman" w:cs="Times New Roman"/>
                <w:color w:val="000000"/>
                <w:sz w:val="27"/>
                <w:szCs w:val="27"/>
                <w:lang w:eastAsia="ru-RU"/>
              </w:rPr>
              <w:t>услышанном</w:t>
            </w:r>
            <w:proofErr w:type="gramEnd"/>
            <w:r w:rsidRPr="00197966">
              <w:rPr>
                <w:rFonts w:ascii="Times New Roman" w:eastAsia="Times New Roman" w:hAnsi="Times New Roman" w:cs="Times New Roman"/>
                <w:color w:val="000000"/>
                <w:sz w:val="27"/>
                <w:szCs w:val="27"/>
                <w:lang w:eastAsia="ru-RU"/>
              </w:rPr>
              <w:t xml:space="preserve"> или прочитанном. Например, в таком предложении: "Петя пошел в кино после того, как прочел книгу". Задайте вопрос: "Что Петя сделал раньше?"</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Есть специальные упражнения, помогающие преодолеть затруднения с пространственной ориентацией. Приготовьте на листке бумаги в клеточку рисунок - контур животного или какого-то предмета. Можно взять образец узора для вышивания или вязания или придумать свой рисунок. Заранее не сообщайте ребенку, что у него должно получиться. На чистом листке ребенок выбирает с вашей помощью точку для начала рисунка, затем вы диктуете: "Из этой точки проведи линию на одну клетку вниз, теперь на две вправо и т.д.".</w:t>
            </w:r>
          </w:p>
          <w:p w:rsidR="00197966" w:rsidRPr="00197966" w:rsidRDefault="00197966" w:rsidP="00197966">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По окончании работы ребенок сам сможет оценить результат: если ни разу не отвлекся и не путал право - лево, получится забавный рисунок. Детям очень нравится это полезное упражнение, его можно и разнообразить. Например, ребенок может диктовать взрослому, это вовсе не так просто и служит хорошей тренировкой в пространственном различении.</w:t>
            </w:r>
            <w:r w:rsidRPr="00197966">
              <w:rPr>
                <w:rFonts w:ascii="Times New Roman" w:eastAsia="Times New Roman" w:hAnsi="Times New Roman" w:cs="Times New Roman"/>
                <w:color w:val="000000"/>
                <w:sz w:val="27"/>
                <w:szCs w:val="27"/>
                <w:lang w:eastAsia="ru-RU"/>
              </w:rPr>
              <w:br/>
            </w:r>
            <w:r w:rsidRPr="00197966">
              <w:rPr>
                <w:rFonts w:ascii="Times New Roman" w:eastAsia="Times New Roman" w:hAnsi="Times New Roman" w:cs="Times New Roman"/>
                <w:color w:val="000000"/>
                <w:sz w:val="27"/>
                <w:szCs w:val="27"/>
                <w:lang w:eastAsia="ru-RU"/>
              </w:rPr>
              <w:br/>
              <w:t xml:space="preserve">Для моторной разрядки во время домашних занятий можно использовать упражнение "Открой - закрой ладошки". Взрослый командует: </w:t>
            </w:r>
            <w:proofErr w:type="gramStart"/>
            <w:r w:rsidRPr="00197966">
              <w:rPr>
                <w:rFonts w:ascii="Times New Roman" w:eastAsia="Times New Roman" w:hAnsi="Times New Roman" w:cs="Times New Roman"/>
                <w:color w:val="000000"/>
                <w:sz w:val="27"/>
                <w:szCs w:val="27"/>
                <w:lang w:eastAsia="ru-RU"/>
              </w:rPr>
              <w:t>"Левую - закрыть (то есть сжать в кулачок), правую - закрыть, теперь правую открыть, левую открыть, обе закрыть, обе открыть, левую закрыть, правую закрыть и т. д.". Темп постепенно возрастает.</w:t>
            </w:r>
            <w:proofErr w:type="gramEnd"/>
          </w:p>
          <w:p w:rsidR="00197966" w:rsidRPr="00197966" w:rsidRDefault="00197966" w:rsidP="00197966">
            <w:pPr>
              <w:shd w:val="clear" w:color="auto" w:fill="FFFFFF"/>
              <w:spacing w:before="100" w:beforeAutospacing="1" w:after="100" w:afterAutospacing="1" w:line="240" w:lineRule="auto"/>
              <w:jc w:val="right"/>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Использован материал сайта </w:t>
            </w:r>
          </w:p>
          <w:p w:rsidR="00197966" w:rsidRPr="00197966" w:rsidRDefault="00197966" w:rsidP="00197966">
            <w:pPr>
              <w:shd w:val="clear" w:color="auto" w:fill="FFFFFF"/>
              <w:spacing w:before="100" w:beforeAutospacing="1" w:after="100" w:afterAutospacing="1" w:line="240" w:lineRule="auto"/>
              <w:jc w:val="right"/>
              <w:rPr>
                <w:rFonts w:ascii="Georgia" w:eastAsia="Times New Roman" w:hAnsi="Georgia" w:cs="Times New Roman"/>
                <w:color w:val="000000"/>
                <w:sz w:val="24"/>
                <w:szCs w:val="24"/>
                <w:lang w:eastAsia="ru-RU"/>
              </w:rPr>
            </w:pPr>
            <w:r w:rsidRPr="00197966">
              <w:rPr>
                <w:rFonts w:ascii="Times New Roman" w:eastAsia="Times New Roman" w:hAnsi="Times New Roman" w:cs="Times New Roman"/>
                <w:color w:val="000000"/>
                <w:sz w:val="27"/>
                <w:szCs w:val="27"/>
                <w:lang w:eastAsia="ru-RU"/>
              </w:rPr>
              <w:t>http://adalin.mospsy.ru/l_04_00/l_04_02q.shtml</w:t>
            </w:r>
          </w:p>
        </w:tc>
      </w:tr>
    </w:tbl>
    <w:p w:rsidR="00B36CB8" w:rsidRDefault="00B36CB8"/>
    <w:sectPr w:rsidR="00B36CB8" w:rsidSect="002E69DA">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7966"/>
    <w:rsid w:val="00197966"/>
    <w:rsid w:val="002E69DA"/>
    <w:rsid w:val="00B36CB8"/>
    <w:rsid w:val="00DC5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9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19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79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282791">
      <w:bodyDiv w:val="1"/>
      <w:marLeft w:val="0"/>
      <w:marRight w:val="0"/>
      <w:marTop w:val="0"/>
      <w:marBottom w:val="0"/>
      <w:divBdr>
        <w:top w:val="none" w:sz="0" w:space="0" w:color="auto"/>
        <w:left w:val="none" w:sz="0" w:space="0" w:color="auto"/>
        <w:bottom w:val="none" w:sz="0" w:space="0" w:color="auto"/>
        <w:right w:val="none" w:sz="0" w:space="0" w:color="auto"/>
      </w:divBdr>
      <w:divsChild>
        <w:div w:id="194703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5800</Characters>
  <Application>Microsoft Office Word</Application>
  <DocSecurity>0</DocSecurity>
  <Lines>48</Lines>
  <Paragraphs>13</Paragraphs>
  <ScaleCrop>false</ScaleCrop>
  <Company>RUSSIA</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4</cp:revision>
  <dcterms:created xsi:type="dcterms:W3CDTF">2014-07-29T14:33:00Z</dcterms:created>
  <dcterms:modified xsi:type="dcterms:W3CDTF">2014-07-29T14:44:00Z</dcterms:modified>
</cp:coreProperties>
</file>